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135.xml.htm"/>
      <w:bookmarkStart w:id="1" w:name="kswkform3_178968513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Gregg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252"/>
        <w:gridCol w:w="1253"/>
        <w:gridCol w:w="1210"/>
        <w:gridCol w:w="133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59,935,260</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outstanding share of Class B common stock is convertible at any time at the option of its holder into one share of Class A common stock. In addition, each share of Class B common stock will convert automatically into one share of Class A common stock upon any transfer, whether or not for value, except for certain permitted transfers set forth in the Issuer's amended and restated certificate of formation.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13th day of May, 2026.</w:t>
      </w:r>
    </w:p>
    <w:tbl>
      <w:tblPr>
        <w:tblW w:w="1905" w:type="dxa"/>
        <w:jc w:val="right"/>
        <w:tblInd w:w="0" w:type="dxa"/>
        <w:tblLayout w:type="fixed"/>
        <w:tblCellMar>
          <w:top w:w="28" w:type="dxa"/>
          <w:left w:w="28" w:type="dxa"/>
          <w:bottom w:w="28" w:type="dxa"/>
          <w:right w:w="28" w:type="dxa"/>
        </w:tblCellMar>
      </w:tblPr>
      <w:tblGrid>
        <w:gridCol w:w="608"/>
        <w:gridCol w:w="536"/>
        <w:gridCol w:w="761"/>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M. Gregg</w:t>
            </w:r>
          </w:p>
        </w:tc>
      </w:tr>
      <w:tr>
        <w:trPr/>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M. Gregg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5086"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1003</Words>
  <Characters>5265</Characters>
  <CharactersWithSpaces>6198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